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alibri" w:cs="Calibri" w:eastAsia="Calibri" w:hAnsi="Calibri"/>
          <w:b w:val="1"/>
          <w:sz w:val="36"/>
          <w:szCs w:val="36"/>
          <w:rtl w:val="0"/>
        </w:rPr>
        <w:t xml:space="preserve">Course Accessibility Inventory: </w:t>
        <w:br w:type="textWrapping"/>
        <w:t xml:space="preserve">HUM&amp;101 (Intro to Humanities)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document includes a list of files contained within this course, organized by folder. Beneath each file is a bulleted list of accessibility problems found in that file, if any.  Consult the "Summary and Recommendations" document for detailed explanations of each of these problems.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Root Directory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 101 Assessments.docx</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The entire document is bold. This can be difficult for some users to read.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 101 Course Map ALohr.docx</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Tables – Overall structure is fine; just need to be sure to identify table header row after export to Word</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Color – Black on gray has too little contrast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 101 Course Objectives ALohr .docx</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 – The second list is identified as a list using the </w:t>
      </w:r>
      <w:r w:rsidDel="00000000" w:rsidR="00000000" w:rsidRPr="00000000">
        <w:rPr>
          <w:rFonts w:ascii="Courier" w:cs="Courier" w:eastAsia="Courier" w:hAnsi="Courier"/>
          <w:i w:val="1"/>
          <w:sz w:val="20"/>
          <w:szCs w:val="20"/>
          <w:rtl w:val="0"/>
        </w:rPr>
        <w:t xml:space="preserve">List</w:t>
      </w:r>
      <w:r w:rsidDel="00000000" w:rsidR="00000000" w:rsidRPr="00000000">
        <w:rPr>
          <w:rFonts w:ascii="Courier" w:cs="Courier" w:eastAsia="Courier" w:hAnsi="Courier"/>
          <w:sz w:val="20"/>
          <w:szCs w:val="20"/>
          <w:rtl w:val="0"/>
        </w:rPr>
        <w:t xml:space="preserve"> button; the first list is not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 101 Learning Activities.docx</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 Consider adding a top-level heading (e.g., "Learning Activities"), then each Module should be identified as Heading 2</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 – With the exception of the last list, none of the numbered lists are truly lists (i.e., they were not created using the </w:t>
      </w:r>
      <w:r w:rsidDel="00000000" w:rsidR="00000000" w:rsidRPr="00000000">
        <w:rPr>
          <w:rFonts w:ascii="Courier" w:cs="Courier" w:eastAsia="Courier" w:hAnsi="Courier"/>
          <w:i w:val="1"/>
          <w:sz w:val="20"/>
          <w:szCs w:val="20"/>
          <w:rtl w:val="0"/>
        </w:rPr>
        <w:t xml:space="preserve">Numbered List</w:t>
      </w:r>
      <w:r w:rsidDel="00000000" w:rsidR="00000000" w:rsidRPr="00000000">
        <w:rPr>
          <w:rFonts w:ascii="Courier" w:cs="Courier" w:eastAsia="Courier" w:hAnsi="Courier"/>
          <w:sz w:val="20"/>
          <w:szCs w:val="20"/>
          <w:rtl w:val="0"/>
        </w:rPr>
        <w:t xml:space="preserve"> button)</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The entire document is bold.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 101 module outcomes ALohr.docx</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 101 syllabus.docx</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 The overall document needs headings, but some of the section headings are currently bolded text at the start of a paragraph (e.g., "Text and Materials:", "Course Description:") – these will need to be moved to a line by themselves in order to be marked up as headings, but that's a small price to pay for much-improved accessibility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Course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OCL Information Literacy Outcomes Assessment Form.docx</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 This document uses headings, but not correctly (headings should form an outline, with Heading 1 being the top level).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Tables – will need header row to be identified after export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Handout SUN Model - Kickoff.pdf</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PDF – This document is just an image. It needs to be converted to text, then tagged and structured using a Heading 1 (for the title) and a numbered list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Course Resources/HUM&amp;101 Citations &amp; Copyright: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Resource Clearinghouse.xlsx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Administrative document – did not review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Works Cited.docx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No problem with this document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Course Resources/HUM&amp;101 Citations &amp; Copyright/HUM&amp;101 Copyright Permissions: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St. Louis Blues Video Permisssion to Upload to Youtube.pdf</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PDF – This PDF is just an image. If a faculty member with a visual impairment needs access to this information, it will need to be converted to text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Modules: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List of Reading Resources for Students.docx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Not yet complete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SME Read Me.docx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Administrative document – did not review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Modules/Module 1-  Early Humanity: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One-  Early Humanity.docx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 This document includes a Heading 1 and Heading 2 – Excellent!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excessive use of bold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Origins of Humanity and Culture.pptx</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This may be an early draft, but currently there is too much text on several of the slides (it doesn't fit). Consider whether PowerPoint is the best file type for delivering this content – with so much text perhaps it would work better in a Word document.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Color – the black text on gray background is ok, but white text provides too little contrast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Modules/Module 3-  Early Religion: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3-  Early Religion.docx</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too much bold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Modules/Module 4-  Middle 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4-  Middle Ages.docx</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too much bold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Modules/Module 5-  Renaissance and Reformation: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5-  Reform and Renn.docx</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too much bold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Protestant Reformation ppt by ProfessLohr.pptx</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This may be an early draft, but currently there is too much text on several of the slides (it doesn't fit).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Color – possibly due to the above style issues, some text has too little contrast for the background it appears on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Alt text for 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Modules/Module 6-  Baroque: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6 baroque 1.docx</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and Lists – As an outline, this document is fine (it uses the built-in Lists features of Google Docs or Word). If it's ultimately converted to text, be sure to use good structure, e.g., using headings and sub-headings to organize content into sections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6 baroque 2.docx</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Same as previous item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Modules/Module 7-  Romantic 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7- Romantic Era.docx</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bold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Modules/Module 8-  American Civil War: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American Civil War.ppt.pptx</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No problems with this document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8-  American Civil War.docx</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bold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Modules/Module 9-Toward the Modern: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9-  Toward the Modern.docx</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bold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Toward the Modern final lecture hum 100.ppt.pptx</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some of the slides have too much text. It doesn't overflow the boundaries of the slides as it did in other PowerPoint files mentioned earlier, but text is resized to fit, which results in very small fonts. </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Alt text on images </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Color – The purple links have too little contrast against the dark background. Red text is better, but still somewhat difficult to read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Modules/module 2- Old Dead Greek Dudes: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Two-  Old Dead Greek Dudes.docx</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Style – bold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Module Two.pptx</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Color - Black text has too little contrast. Since the background is dark, the text should be light</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Alt text for 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Origins of Theatre.ppt.pptx</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This seems to be an early draft (only 1.5 slides), but color contrast is perfect! </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Alt text for images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HUM&amp;101, Intro to Humanities/HUM&amp;101 Readings - Handouts: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American Literature Before 1860 Reading.pdf</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PDF – Needs to be tagged</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Art History - 19th Century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European History - Challenges to Spiritual Authority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European History - Renaissance Europe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European History - The Crises of the Middle Ages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Gobleki Tepe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Introduction to Philosophy - Origins and Branches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Map of the Low Countries Handout.pdf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Outline of American Literature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Outline of US History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The Inquisition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US - Age of Invention and Gilded Age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US History - Crisis of the Republic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Western History Music - Romantic Music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World History - The Middle Ages Reading.pdf</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PDF – Each of the above PDF documents is untagged. They all need tags, especially headings and in some cases alt text on images.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Plato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Socrates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The Birth of a Nation and Black Protest Reading.pdf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Walden by Henry David Thoreau Chapter Two Reading.pdf</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PDF – Each of these documents is tagged and accessible. "The Birth of a Nation and Black Protest Reading" is an especially good example, with excellent heading structure.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firstLine="0"/>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Women of Influence Reading.pdf</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PDF – This document is tagged, but requires additional work in order to be accessible, especially its heading structure, alt text for images, and read order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HUM&amp;101 Human Evolution Reading-Presentation.pptx</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Alt text for 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bookmarkStart w:colFirst="0" w:colLast="0" w:name="_gjdgxs" w:id="0"/>
      <w:bookmarkEnd w:id="0"/>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urier" w:cs="Courier" w:eastAsia="Courier" w:hAnsi="Courier"/>
          <w:sz w:val="20"/>
          <w:szCs w:val="20"/>
        </w:rPr>
      </w:pPr>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Calibri"/>
  <w:font w:name="Georgia"/>
  <w:font w:name="Courier"/>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ind w:left="0" w:right="0" w:firstLine="0"/>
      <w:jc w:val="center"/>
    </w:pPr>
    <w:rPr>
      <w:rFonts w:ascii="Calibri" w:cs="Calibri" w:eastAsia="Calibri" w:hAnsi="Calibri"/>
      <w:b w:val="1"/>
      <w:i w:val="0"/>
      <w:smallCaps w:val="0"/>
      <w:strike w:val="0"/>
      <w:color w:val="000000"/>
      <w:sz w:val="36"/>
      <w:szCs w:val="36"/>
      <w:u w:val="none"/>
      <w:shd w:fill="auto" w:val="clear"/>
      <w:vertAlign w:val="baseline"/>
    </w:rPr>
  </w:style>
  <w:style w:type="paragraph" w:styleId="Heading2">
    <w:name w:val="heading 2"/>
    <w:basedOn w:val="Normal"/>
    <w:next w:val="Normal"/>
    <w:pPr>
      <w:keepNext w:val="1"/>
      <w:keepLines w:val="1"/>
      <w:spacing w:after="0" w:before="200" w:line="240" w:lineRule="auto"/>
      <w:ind w:left="0" w:right="0" w:firstLine="0"/>
      <w:jc w:val="left"/>
    </w:pPr>
    <w:rPr>
      <w:rFonts w:ascii="Calibri" w:cs="Calibri" w:eastAsia="Calibri" w:hAnsi="Calibri"/>
      <w:b w:val="1"/>
      <w:i w:val="0"/>
      <w:smallCaps w:val="0"/>
      <w:strike w:val="0"/>
      <w:color w:val="000000"/>
      <w:sz w:val="30"/>
      <w:szCs w:val="30"/>
      <w:u w:val="none"/>
      <w:shd w:fill="auto" w:val="clear"/>
      <w:vertAlign w:val="baseline"/>
    </w:rPr>
  </w:style>
  <w:style w:type="paragraph" w:styleId="Heading3">
    <w:name w:val="heading 3"/>
    <w:basedOn w:val="Normal"/>
    <w:next w:val="Normal"/>
    <w:pPr>
      <w:keepNext w:val="1"/>
      <w:keepLines w:val="1"/>
      <w:spacing w:after="0" w:before="20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spacing w:after="0" w:before="200" w:line="240" w:lineRule="auto"/>
      <w:ind w:left="0" w:right="0" w:firstLine="0"/>
      <w:jc w:val="left"/>
    </w:pPr>
    <w:rPr>
      <w:rFonts w:ascii="Calibri" w:cs="Calibri" w:eastAsia="Calibri" w:hAnsi="Calibri"/>
      <w:b w:val="1"/>
      <w:i w:val="1"/>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