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Midterm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During week 6, students will complete a brief essay.  Students will have a variety of topics to choose from (such as the history of a holiday, or a historical figure). Each student will choose a topic and locate a minimum of 1-2 “additional sources” (beyond the course materials) to use as background when summarizing, explaining, and/or analyzing their topic.  Exam will be graded on the basis of thorough command of knowledge, depth of exploration, and critical thinking effort.  In addition, essay should demonstrate proper formatting and attention to spelling/grammar protocol.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u w:val="single"/>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