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HUM&amp;101 Module07 Learning Materials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Videos, Lectures, and Links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Here are links to additional reading materials for this learning module. In addition, be sure to read the articles located in the “Learning Materials” folder.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Read Chapter 5 of </w:t>
      </w:r>
      <w:r w:rsidDel="00000000" w:rsidR="00000000" w:rsidRPr="00000000">
        <w:rPr>
          <w:i w:val="1"/>
          <w:rtl w:val="0"/>
        </w:rPr>
        <w:t xml:space="preserve">Outline of US History</w:t>
      </w:r>
      <w:r w:rsidDel="00000000" w:rsidR="00000000" w:rsidRPr="00000000">
        <w:rPr>
          <w:rtl w:val="0"/>
        </w:rPr>
        <w:t xml:space="preserve">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https://docs.google.com/file/d/0B0X_xc0KLyncY0lRd1RpNUVLM2c/edit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Read the Romantic Period Material from </w:t>
      </w:r>
      <w:r w:rsidDel="00000000" w:rsidR="00000000" w:rsidRPr="00000000">
        <w:rPr>
          <w:i w:val="1"/>
          <w:rtl w:val="0"/>
        </w:rPr>
        <w:t xml:space="preserve">Outline in American Literature</w:t>
      </w:r>
      <w:r w:rsidDel="00000000" w:rsidR="00000000" w:rsidRPr="00000000">
        <w:rPr>
          <w:rtl w:val="0"/>
        </w:rPr>
        <w:t xml:space="preserve"> (pages 26-37):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https://docs.google.com/file/d/0B0X_xc0KLyncUzJIUGI5dGJCS3M/edit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Read the chapter on Literature of Slavery Abolition and The Woman Question from </w:t>
      </w:r>
      <w:r w:rsidDel="00000000" w:rsidR="00000000" w:rsidRPr="00000000">
        <w:rPr>
          <w:i w:val="1"/>
          <w:rtl w:val="0"/>
        </w:rPr>
        <w:t xml:space="preserve">American Literature Before 1860: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https://docs.google.com/file/d/0B0X_xc0KLyncRGJpYU9CMUctMTQ/edit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/>
        <w:drawing>
          <wp:inline distB="19050" distT="19050" distL="19050" distR="19050">
            <wp:extent cx="762000" cy="1428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428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Unless otherwise specified, this work by the</w:t>
      </w:r>
      <w:hyperlink r:id="rId10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1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Washington State Colleges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licensed under a</w:t>
      </w:r>
      <w:hyperlink r:id="rId12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3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Creative Commons Attribution 3.0 Unported License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.  The</w:t>
      </w:r>
      <w:hyperlink r:id="rId14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5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Open Course Library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funded by the</w:t>
      </w:r>
      <w:hyperlink r:id="rId16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7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Bill &amp; Melinda Gates Foundation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and the Washington State Legislature.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sbctc.edu/" TargetMode="External"/><Relationship Id="rId10" Type="http://schemas.openxmlformats.org/officeDocument/2006/relationships/hyperlink" Target="http://sbctc.edu/" TargetMode="External"/><Relationship Id="rId13" Type="http://schemas.openxmlformats.org/officeDocument/2006/relationships/hyperlink" Target="http://creativecommons.org/licenses/by/3.0/" TargetMode="External"/><Relationship Id="rId12" Type="http://schemas.openxmlformats.org/officeDocument/2006/relationships/hyperlink" Target="http://creativecommons.org/licenses/by/3.0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5" Type="http://schemas.openxmlformats.org/officeDocument/2006/relationships/hyperlink" Target="http://opencourselibrary.org/" TargetMode="External"/><Relationship Id="rId14" Type="http://schemas.openxmlformats.org/officeDocument/2006/relationships/hyperlink" Target="http://opencourselibrary.org/" TargetMode="External"/><Relationship Id="rId17" Type="http://schemas.openxmlformats.org/officeDocument/2006/relationships/hyperlink" Target="http://www.gatesfoundation.org/postsecondaryeducation/Pages/default.aspx" TargetMode="External"/><Relationship Id="rId16" Type="http://schemas.openxmlformats.org/officeDocument/2006/relationships/hyperlink" Target="http://www.gatesfoundation.org/postsecondaryeducation/Pages/default.aspx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file/d/0B0X_xc0KLyncY0lRd1RpNUVLM2c/edit" TargetMode="External"/><Relationship Id="rId7" Type="http://schemas.openxmlformats.org/officeDocument/2006/relationships/hyperlink" Target="https://docs.google.com/file/d/0B0X_xc0KLyncUzJIUGI5dGJCS3M/edit" TargetMode="External"/><Relationship Id="rId8" Type="http://schemas.openxmlformats.org/officeDocument/2006/relationships/hyperlink" Target="https://docs.google.com/file/d/0B0X_xc0KLyncRGJpYU9CMUctMTQ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