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key technological innovations of the Industrial Revolution.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Analyze the social impacts of technological progress on emerging industrialized societies of the 18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and 19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centuries.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Discuss emerging Romantic Era philosophies and their causes/impacts, such as transcendentalism and realism.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Identify the primary contributions/works/cultural significance of at least 3 Romantic Era artists and musicians.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Describe key people and events of the modern feminist movement of the 19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century.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